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20063D">
        <w:rPr>
          <w:rFonts w:ascii="Times New Roman" w:hAnsi="Times New Roman"/>
          <w:sz w:val="22"/>
          <w:szCs w:val="22"/>
        </w:rPr>
        <w:t>3</w:t>
      </w:r>
      <w:r w:rsidR="00F87619">
        <w:rPr>
          <w:rFonts w:ascii="Times New Roman" w:hAnsi="Times New Roman"/>
          <w:sz w:val="22"/>
          <w:szCs w:val="22"/>
        </w:rPr>
        <w:t>-</w:t>
      </w:r>
      <w:r w:rsidR="0020063D">
        <w:rPr>
          <w:rFonts w:ascii="Times New Roman" w:hAnsi="Times New Roman"/>
          <w:sz w:val="22"/>
          <w:szCs w:val="22"/>
        </w:rPr>
        <w:t>03-</w:t>
      </w:r>
      <w:r w:rsidR="00AE6792">
        <w:rPr>
          <w:rFonts w:ascii="Times New Roman" w:hAnsi="Times New Roman"/>
          <w:sz w:val="22"/>
          <w:szCs w:val="22"/>
        </w:rPr>
        <w:t>3</w:t>
      </w:r>
      <w:r w:rsidR="00077622">
        <w:rPr>
          <w:rFonts w:ascii="Times New Roman" w:hAnsi="Times New Roman"/>
          <w:sz w:val="22"/>
          <w:szCs w:val="22"/>
        </w:rPr>
        <w:t>1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20063D">
        <w:rPr>
          <w:rFonts w:ascii="Times New Roman" w:hAnsi="Times New Roman"/>
          <w:sz w:val="22"/>
          <w:szCs w:val="22"/>
        </w:rPr>
        <w:t>3-03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077622">
        <w:rPr>
          <w:rFonts w:ascii="Times New Roman" w:hAnsi="Times New Roman"/>
          <w:sz w:val="22"/>
          <w:szCs w:val="22"/>
        </w:rPr>
        <w:t>1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050818" w:rsidP="000508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5B0A5D" w:rsidRDefault="002F5714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5BIPAPL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2F5714">
              <w:rPr>
                <w:rFonts w:ascii="Times New Roman" w:hAnsi="Times New Roman"/>
              </w:rPr>
              <w:t>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05081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7622">
              <w:rPr>
                <w:rFonts w:ascii="Times New Roman" w:hAnsi="Times New Roman"/>
              </w:rPr>
              <w:t>56210,06</w:t>
            </w:r>
            <w:r w:rsidR="00183940">
              <w:rPr>
                <w:rFonts w:ascii="Times New Roman" w:hAnsi="Times New Roman"/>
              </w:rPr>
              <w:t xml:space="preserve">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E15974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44182</w:t>
            </w:r>
            <w:r w:rsidR="0007762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</w:t>
            </w:r>
            <w:r w:rsidR="00077622">
              <w:rPr>
                <w:rFonts w:ascii="Times New Roman" w:hAnsi="Times New Roman"/>
              </w:rPr>
              <w:t>815,05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D2003">
              <w:rPr>
                <w:rFonts w:ascii="Times New Roman" w:hAnsi="Times New Roman"/>
              </w:rPr>
              <w:t xml:space="preserve"> </w:t>
            </w:r>
            <w:r w:rsidR="00E15974">
              <w:rPr>
                <w:rFonts w:ascii="Times New Roman" w:hAnsi="Times New Roman"/>
              </w:rPr>
              <w:t>748,84</w:t>
            </w:r>
          </w:p>
          <w:p w:rsidR="00613898" w:rsidRDefault="00077622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50818">
              <w:rPr>
                <w:rFonts w:ascii="Times New Roman" w:hAnsi="Times New Roman"/>
              </w:rPr>
              <w:t>63,30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50818">
              <w:rPr>
                <w:rFonts w:ascii="Times New Roman" w:hAnsi="Times New Roman"/>
              </w:rPr>
              <w:t>411</w:t>
            </w:r>
            <w:r w:rsidR="00077622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92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77622">
              <w:rPr>
                <w:rFonts w:ascii="Times New Roman" w:hAnsi="Times New Roman"/>
              </w:rPr>
              <w:t xml:space="preserve">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050818" w:rsidRDefault="00050818" w:rsidP="0005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2928</w:t>
            </w:r>
            <w:r w:rsidR="002F57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  <w:r w:rsidR="00E266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6528,49 </w:t>
            </w:r>
          </w:p>
          <w:p w:rsidR="007A2D63" w:rsidRPr="00D54761" w:rsidRDefault="00050818" w:rsidP="0005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="002F5714">
              <w:rPr>
                <w:rFonts w:ascii="Times New Roman" w:hAnsi="Times New Roman"/>
              </w:rPr>
              <w:t xml:space="preserve">    </w:t>
            </w:r>
            <w:r w:rsidR="0073238D">
              <w:rPr>
                <w:rFonts w:ascii="Times New Roman" w:hAnsi="Times New Roman"/>
              </w:rPr>
              <w:t xml:space="preserve">   </w:t>
            </w: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050818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111839,41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816B97" w:rsidRDefault="00BF44E6" w:rsidP="00816B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</w:p>
          <w:p w:rsidR="00D93E5D" w:rsidRDefault="00D93E5D" w:rsidP="00931A9C">
            <w:pPr>
              <w:rPr>
                <w:rFonts w:ascii="Times New Roman" w:hAnsi="Times New Roman"/>
                <w:sz w:val="20"/>
              </w:rPr>
            </w:pPr>
          </w:p>
          <w:p w:rsidR="00D93E5D" w:rsidRPr="00BE6731" w:rsidRDefault="00D93E5D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D93E5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458B2" w:rsidRPr="0093390A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Pr="0093390A" w:rsidRDefault="00D93E5D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6" w:type="dxa"/>
          </w:tcPr>
          <w:p w:rsidR="00614D41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105391,86</w:t>
            </w:r>
          </w:p>
          <w:p w:rsidR="00614D41" w:rsidRPr="00C82017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</w:t>
            </w:r>
            <w:r w:rsidR="00605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49</w:t>
            </w:r>
          </w:p>
          <w:p w:rsidR="0040388B" w:rsidRPr="00C82017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0E2D">
              <w:rPr>
                <w:rFonts w:ascii="Times New Roman" w:hAnsi="Times New Roman"/>
              </w:rPr>
              <w:t>26</w:t>
            </w:r>
            <w:r w:rsidR="001C6443">
              <w:rPr>
                <w:rFonts w:ascii="Times New Roman" w:hAnsi="Times New Roman"/>
              </w:rPr>
              <w:t>,</w:t>
            </w:r>
            <w:r w:rsidR="001B0E2D">
              <w:rPr>
                <w:rFonts w:ascii="Times New Roman" w:hAnsi="Times New Roman"/>
              </w:rPr>
              <w:t>60</w:t>
            </w:r>
          </w:p>
          <w:p w:rsidR="0040388B" w:rsidRPr="00C82017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0E2D">
              <w:rPr>
                <w:rFonts w:ascii="Times New Roman" w:hAnsi="Times New Roman"/>
              </w:rPr>
              <w:t>56</w:t>
            </w:r>
            <w:r w:rsidR="001C6443">
              <w:rPr>
                <w:rFonts w:ascii="Times New Roman" w:hAnsi="Times New Roman"/>
              </w:rPr>
              <w:t>,</w:t>
            </w:r>
            <w:r w:rsidR="001B0E2D">
              <w:rPr>
                <w:rFonts w:ascii="Times New Roman" w:hAnsi="Times New Roman"/>
              </w:rPr>
              <w:t>68</w:t>
            </w:r>
          </w:p>
          <w:p w:rsidR="0040388B" w:rsidRPr="00C82017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27</w:t>
            </w:r>
          </w:p>
          <w:p w:rsidR="0040388B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:rsidR="0040388B" w:rsidRDefault="00DC78DD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</w:t>
            </w:r>
            <w:r w:rsidR="00050818">
              <w:rPr>
                <w:rFonts w:ascii="Times New Roman" w:hAnsi="Times New Roman"/>
              </w:rPr>
              <w:t xml:space="preserve">177,12       </w:t>
            </w:r>
            <w:r w:rsidR="00D40EE6">
              <w:rPr>
                <w:rFonts w:ascii="Times New Roman" w:hAnsi="Times New Roman"/>
              </w:rPr>
              <w:t xml:space="preserve">     </w:t>
            </w:r>
            <w:r w:rsidR="00050818">
              <w:rPr>
                <w:rFonts w:ascii="Times New Roman" w:hAnsi="Times New Roman"/>
              </w:rPr>
              <w:t xml:space="preserve">   </w:t>
            </w:r>
            <w:r w:rsidR="0020063D">
              <w:rPr>
                <w:rFonts w:ascii="Times New Roman" w:hAnsi="Times New Roman"/>
              </w:rPr>
              <w:t xml:space="preserve">    </w:t>
            </w:r>
            <w:r w:rsidR="00050818">
              <w:rPr>
                <w:rFonts w:ascii="Times New Roman" w:hAnsi="Times New Roman"/>
              </w:rPr>
              <w:t>303</w:t>
            </w:r>
            <w:r w:rsidR="001C6443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32</w:t>
            </w:r>
            <w:bookmarkStart w:id="0" w:name="_GoBack"/>
            <w:bookmarkEnd w:id="0"/>
          </w:p>
          <w:p w:rsidR="00831164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  <w:r w:rsidR="00931A9C">
              <w:rPr>
                <w:rFonts w:ascii="Times New Roman" w:hAnsi="Times New Roman"/>
              </w:rPr>
              <w:t>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050818">
              <w:rPr>
                <w:rFonts w:ascii="Times New Roman" w:hAnsi="Times New Roman"/>
              </w:rPr>
              <w:t>18</w:t>
            </w:r>
            <w:r w:rsidR="00401892">
              <w:rPr>
                <w:rFonts w:ascii="Times New Roman" w:hAnsi="Times New Roman"/>
              </w:rPr>
              <w:t>,</w:t>
            </w:r>
            <w:r w:rsidR="00050818">
              <w:rPr>
                <w:rFonts w:ascii="Times New Roman" w:hAnsi="Times New Roman"/>
              </w:rPr>
              <w:t>67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050818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050818" w:rsidRPr="00D54761" w:rsidRDefault="006408FB" w:rsidP="00050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 </w:t>
            </w:r>
            <w:r w:rsidR="00BF44E6">
              <w:rPr>
                <w:rFonts w:ascii="Times New Roman" w:hAnsi="Times New Roman"/>
              </w:rPr>
              <w:t>5</w:t>
            </w:r>
            <w:r w:rsidR="00050818">
              <w:rPr>
                <w:rFonts w:ascii="Times New Roman" w:hAnsi="Times New Roman"/>
              </w:rPr>
              <w:t>470,63</w:t>
            </w:r>
            <w:r w:rsidR="00BF44E6">
              <w:rPr>
                <w:rFonts w:ascii="Times New Roman" w:hAnsi="Times New Roman"/>
              </w:rPr>
              <w:t xml:space="preserve">          </w:t>
            </w:r>
          </w:p>
          <w:p w:rsidR="00D93E5D" w:rsidRDefault="00D93E5D" w:rsidP="00605B3D">
            <w:pPr>
              <w:jc w:val="center"/>
              <w:rPr>
                <w:rFonts w:ascii="Times New Roman" w:hAnsi="Times New Roman"/>
              </w:rPr>
            </w:pPr>
          </w:p>
          <w:p w:rsidR="00E172FC" w:rsidRPr="00D54761" w:rsidRDefault="00E172FC" w:rsidP="00605B3D">
            <w:pPr>
              <w:jc w:val="center"/>
              <w:rPr>
                <w:rFonts w:ascii="Times New Roman" w:hAnsi="Times New Roman"/>
              </w:rPr>
            </w:pP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2467E9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136468,64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50818"/>
    <w:rsid w:val="000631D3"/>
    <w:rsid w:val="00066716"/>
    <w:rsid w:val="00077622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0E2D"/>
    <w:rsid w:val="001B3FE5"/>
    <w:rsid w:val="001C6443"/>
    <w:rsid w:val="001F0ED9"/>
    <w:rsid w:val="0020063D"/>
    <w:rsid w:val="0020251A"/>
    <w:rsid w:val="00207889"/>
    <w:rsid w:val="00212FEC"/>
    <w:rsid w:val="00225925"/>
    <w:rsid w:val="002317FB"/>
    <w:rsid w:val="002467E9"/>
    <w:rsid w:val="002776C1"/>
    <w:rsid w:val="002B2ECF"/>
    <w:rsid w:val="002F5714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3BAB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05B3D"/>
    <w:rsid w:val="00613898"/>
    <w:rsid w:val="00614D41"/>
    <w:rsid w:val="00624058"/>
    <w:rsid w:val="00634F78"/>
    <w:rsid w:val="006408FB"/>
    <w:rsid w:val="006410C5"/>
    <w:rsid w:val="006479D0"/>
    <w:rsid w:val="00680FCF"/>
    <w:rsid w:val="00686A77"/>
    <w:rsid w:val="006A463E"/>
    <w:rsid w:val="006A5B4A"/>
    <w:rsid w:val="006B0DC4"/>
    <w:rsid w:val="006B1BD2"/>
    <w:rsid w:val="006B32C5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3238D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16B97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5351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0EE6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93E5D"/>
    <w:rsid w:val="00DA4243"/>
    <w:rsid w:val="00DB1FF9"/>
    <w:rsid w:val="00DB58F1"/>
    <w:rsid w:val="00DC016C"/>
    <w:rsid w:val="00DC25A8"/>
    <w:rsid w:val="00DC78DD"/>
    <w:rsid w:val="00DE2BA0"/>
    <w:rsid w:val="00DE6255"/>
    <w:rsid w:val="00DE72B9"/>
    <w:rsid w:val="00DF1F75"/>
    <w:rsid w:val="00DF2D5B"/>
    <w:rsid w:val="00DF5FE7"/>
    <w:rsid w:val="00E15974"/>
    <w:rsid w:val="00E172FC"/>
    <w:rsid w:val="00E225FD"/>
    <w:rsid w:val="00E2338F"/>
    <w:rsid w:val="00E24E8A"/>
    <w:rsid w:val="00E266CF"/>
    <w:rsid w:val="00E6400C"/>
    <w:rsid w:val="00E92130"/>
    <w:rsid w:val="00E971F9"/>
    <w:rsid w:val="00EA6711"/>
    <w:rsid w:val="00EB314A"/>
    <w:rsid w:val="00EB3549"/>
    <w:rsid w:val="00EB567D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4</cp:revision>
  <cp:lastPrinted>2023-04-18T05:47:00Z</cp:lastPrinted>
  <dcterms:created xsi:type="dcterms:W3CDTF">2023-04-18T05:22:00Z</dcterms:created>
  <dcterms:modified xsi:type="dcterms:W3CDTF">2023-04-18T06:12:00Z</dcterms:modified>
</cp:coreProperties>
</file>